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74C" w:rsidRPr="0034174C" w:rsidRDefault="0034174C" w:rsidP="0034174C">
      <w:pPr>
        <w:jc w:val="center"/>
        <w:rPr>
          <w:rFonts w:ascii="Times New Roman" w:hAnsi="Times New Roman"/>
          <w:b/>
        </w:rPr>
      </w:pPr>
      <w:bookmarkStart w:id="0" w:name="_GoBack"/>
      <w:bookmarkEnd w:id="0"/>
      <w:r w:rsidRPr="0034174C">
        <w:rPr>
          <w:rFonts w:ascii="Times New Roman" w:hAnsi="Times New Roman"/>
          <w:b/>
        </w:rPr>
        <w:t>KENNETH J. KNOESPEL</w:t>
      </w:r>
    </w:p>
    <w:p w:rsidR="0034174C" w:rsidRPr="0034174C" w:rsidRDefault="0034174C" w:rsidP="0034174C">
      <w:pPr>
        <w:spacing w:after="0"/>
        <w:jc w:val="center"/>
        <w:rPr>
          <w:rFonts w:ascii="Times New Roman" w:hAnsi="Times New Roman"/>
        </w:rPr>
      </w:pPr>
      <w:proofErr w:type="spellStart"/>
      <w:r w:rsidRPr="0034174C">
        <w:rPr>
          <w:rFonts w:ascii="Times New Roman" w:hAnsi="Times New Roman"/>
        </w:rPr>
        <w:t>McEver</w:t>
      </w:r>
      <w:proofErr w:type="spellEnd"/>
      <w:r w:rsidRPr="0034174C">
        <w:rPr>
          <w:rFonts w:ascii="Times New Roman" w:hAnsi="Times New Roman"/>
        </w:rPr>
        <w:t xml:space="preserve"> Professor of Engineering and the Liberal Arts</w:t>
      </w:r>
    </w:p>
    <w:p w:rsidR="0034174C" w:rsidRPr="0034174C" w:rsidRDefault="0034174C" w:rsidP="0034174C">
      <w:pPr>
        <w:spacing w:after="0"/>
        <w:jc w:val="center"/>
        <w:rPr>
          <w:rFonts w:ascii="Times New Roman" w:hAnsi="Times New Roman"/>
        </w:rPr>
      </w:pPr>
      <w:r w:rsidRPr="0034174C">
        <w:rPr>
          <w:rFonts w:ascii="Times New Roman" w:hAnsi="Times New Roman"/>
        </w:rPr>
        <w:t>School of Literature, Communication &amp; Culture</w:t>
      </w:r>
    </w:p>
    <w:p w:rsidR="0034174C" w:rsidRPr="0034174C" w:rsidRDefault="0034174C" w:rsidP="0034174C">
      <w:pPr>
        <w:spacing w:after="0"/>
        <w:jc w:val="center"/>
        <w:rPr>
          <w:rFonts w:ascii="Times New Roman" w:hAnsi="Times New Roman"/>
        </w:rPr>
      </w:pPr>
      <w:r w:rsidRPr="0034174C">
        <w:rPr>
          <w:rFonts w:ascii="Times New Roman" w:hAnsi="Times New Roman"/>
        </w:rPr>
        <w:t>Georgia Institute of Technology</w:t>
      </w:r>
    </w:p>
    <w:p w:rsidR="0034174C" w:rsidRPr="0034174C" w:rsidRDefault="0034174C" w:rsidP="0034174C">
      <w:pPr>
        <w:spacing w:after="0"/>
        <w:jc w:val="center"/>
        <w:rPr>
          <w:rFonts w:ascii="Times New Roman" w:hAnsi="Times New Roman"/>
        </w:rPr>
      </w:pPr>
      <w:r w:rsidRPr="0034174C">
        <w:rPr>
          <w:rFonts w:ascii="Times New Roman" w:hAnsi="Times New Roman"/>
        </w:rPr>
        <w:t>Kenneth.knoespel@iac.gatech.edu</w:t>
      </w:r>
    </w:p>
    <w:p w:rsidR="0034174C" w:rsidRPr="0034174C" w:rsidRDefault="0034174C" w:rsidP="0034174C">
      <w:pPr>
        <w:rPr>
          <w:rFonts w:ascii="Times New Roman" w:hAnsi="Times New Roman"/>
          <w:b/>
        </w:rPr>
      </w:pPr>
      <w:r w:rsidRPr="0034174C">
        <w:rPr>
          <w:rFonts w:ascii="Times New Roman" w:hAnsi="Times New Roman"/>
          <w:b/>
        </w:rPr>
        <w:t>Education</w:t>
      </w:r>
    </w:p>
    <w:p w:rsidR="0034174C" w:rsidRPr="0034174C" w:rsidRDefault="0034174C" w:rsidP="0034174C">
      <w:pPr>
        <w:spacing w:after="0"/>
        <w:rPr>
          <w:rFonts w:ascii="Times New Roman" w:hAnsi="Times New Roman"/>
        </w:rPr>
      </w:pPr>
      <w:r w:rsidRPr="0034174C">
        <w:rPr>
          <w:rFonts w:ascii="Times New Roman" w:hAnsi="Times New Roman"/>
        </w:rPr>
        <w:tab/>
        <w:t>Ph.D.    University of Chicago (1982)</w:t>
      </w:r>
    </w:p>
    <w:p w:rsidR="0034174C" w:rsidRPr="0034174C" w:rsidRDefault="0034174C" w:rsidP="0034174C">
      <w:pPr>
        <w:spacing w:after="0"/>
        <w:rPr>
          <w:rFonts w:ascii="Times New Roman" w:hAnsi="Times New Roman"/>
        </w:rPr>
      </w:pPr>
      <w:r w:rsidRPr="0034174C">
        <w:rPr>
          <w:rFonts w:ascii="Times New Roman" w:hAnsi="Times New Roman"/>
        </w:rPr>
        <w:tab/>
        <w:t xml:space="preserve">B.A. </w:t>
      </w:r>
      <w:r w:rsidRPr="0034174C">
        <w:rPr>
          <w:rFonts w:ascii="Times New Roman" w:hAnsi="Times New Roman"/>
        </w:rPr>
        <w:tab/>
        <w:t>University of Wisconsin, Madison (1969)</w:t>
      </w:r>
    </w:p>
    <w:p w:rsidR="0034174C" w:rsidRPr="0034174C" w:rsidRDefault="0034174C" w:rsidP="0034174C">
      <w:pPr>
        <w:spacing w:after="0"/>
        <w:rPr>
          <w:rFonts w:ascii="Times New Roman" w:hAnsi="Times New Roman"/>
        </w:rPr>
      </w:pPr>
      <w:r w:rsidRPr="0034174C">
        <w:rPr>
          <w:rFonts w:ascii="Times New Roman" w:hAnsi="Times New Roman"/>
        </w:rPr>
        <w:tab/>
        <w:t xml:space="preserve">      </w:t>
      </w:r>
    </w:p>
    <w:p w:rsidR="0034174C" w:rsidRPr="0034174C" w:rsidRDefault="0034174C" w:rsidP="0034174C">
      <w:pPr>
        <w:spacing w:after="0"/>
        <w:rPr>
          <w:rFonts w:ascii="Times New Roman" w:hAnsi="Times New Roman"/>
          <w:b/>
        </w:rPr>
      </w:pPr>
      <w:r w:rsidRPr="0034174C">
        <w:rPr>
          <w:rFonts w:ascii="Times New Roman" w:hAnsi="Times New Roman"/>
          <w:b/>
        </w:rPr>
        <w:t>Research Interests</w:t>
      </w:r>
    </w:p>
    <w:p w:rsidR="0034174C" w:rsidRPr="0034174C" w:rsidRDefault="0034174C" w:rsidP="0034174C">
      <w:pPr>
        <w:spacing w:after="0"/>
        <w:ind w:firstLine="720"/>
        <w:rPr>
          <w:rFonts w:ascii="Times New Roman" w:hAnsi="Times New Roman"/>
          <w:b/>
        </w:rPr>
      </w:pPr>
      <w:r w:rsidRPr="0034174C">
        <w:rPr>
          <w:rFonts w:ascii="Times New Roman" w:hAnsi="Times New Roman"/>
        </w:rPr>
        <w:t>Cognitive analysis of diagrams in discovery and innovation</w:t>
      </w:r>
    </w:p>
    <w:p w:rsidR="0034174C" w:rsidRPr="0034174C" w:rsidRDefault="0034174C" w:rsidP="0034174C">
      <w:pPr>
        <w:spacing w:after="0"/>
        <w:rPr>
          <w:rFonts w:ascii="Times New Roman" w:hAnsi="Times New Roman"/>
        </w:rPr>
      </w:pPr>
      <w:r w:rsidRPr="0034174C">
        <w:rPr>
          <w:rFonts w:ascii="Times New Roman" w:hAnsi="Times New Roman"/>
        </w:rPr>
        <w:t xml:space="preserve">     </w:t>
      </w:r>
      <w:r w:rsidRPr="0034174C">
        <w:rPr>
          <w:rFonts w:ascii="Times New Roman" w:hAnsi="Times New Roman"/>
        </w:rPr>
        <w:tab/>
        <w:t>Design morphology and cognition</w:t>
      </w:r>
    </w:p>
    <w:p w:rsidR="0034174C" w:rsidRPr="0034174C" w:rsidRDefault="0034174C" w:rsidP="0034174C">
      <w:pPr>
        <w:spacing w:after="0"/>
        <w:rPr>
          <w:rFonts w:ascii="Times New Roman" w:hAnsi="Times New Roman"/>
        </w:rPr>
      </w:pPr>
      <w:r w:rsidRPr="0034174C">
        <w:rPr>
          <w:rFonts w:ascii="Times New Roman" w:hAnsi="Times New Roman"/>
        </w:rPr>
        <w:tab/>
        <w:t>Digital media and the future of the museum</w:t>
      </w:r>
    </w:p>
    <w:p w:rsidR="0034174C" w:rsidRPr="0034174C" w:rsidRDefault="0034174C" w:rsidP="0034174C">
      <w:pPr>
        <w:spacing w:after="0"/>
        <w:rPr>
          <w:rFonts w:ascii="Times New Roman" w:hAnsi="Times New Roman"/>
        </w:rPr>
      </w:pPr>
    </w:p>
    <w:p w:rsidR="0034174C" w:rsidRPr="0034174C" w:rsidRDefault="0034174C" w:rsidP="0034174C">
      <w:pPr>
        <w:rPr>
          <w:rFonts w:ascii="Times New Roman" w:hAnsi="Times New Roman"/>
          <w:b/>
        </w:rPr>
      </w:pPr>
      <w:r w:rsidRPr="0034174C">
        <w:rPr>
          <w:rFonts w:ascii="Times New Roman" w:hAnsi="Times New Roman"/>
          <w:b/>
        </w:rPr>
        <w:t>Selected Publications (Cognition and Visualization)</w:t>
      </w:r>
    </w:p>
    <w:p w:rsidR="0034174C" w:rsidRPr="0034174C" w:rsidRDefault="0034174C" w:rsidP="0034174C">
      <w:pPr>
        <w:widowControl w:val="0"/>
        <w:autoSpaceDE w:val="0"/>
        <w:autoSpaceDN w:val="0"/>
        <w:adjustRightInd w:val="0"/>
        <w:spacing w:after="0"/>
        <w:rPr>
          <w:rFonts w:ascii="Times New Roman" w:hAnsi="Times New Roman" w:cs="TimesNewRomanPSMT"/>
        </w:rPr>
      </w:pPr>
      <w:proofErr w:type="gramStart"/>
      <w:r w:rsidRPr="0034174C">
        <w:rPr>
          <w:rFonts w:ascii="Times New Roman" w:hAnsi="Times New Roman" w:cs="TimesNewRomanPSMT"/>
        </w:rPr>
        <w:t xml:space="preserve">•  ‘Digital Media in an Era of University Transformation,’ </w:t>
      </w:r>
      <w:r w:rsidRPr="0034174C">
        <w:rPr>
          <w:rFonts w:ascii="Times New Roman" w:hAnsi="Times New Roman" w:cs="TimesNewRomanPSMT"/>
          <w:i/>
        </w:rPr>
        <w:t xml:space="preserve">Revue </w:t>
      </w:r>
      <w:proofErr w:type="spellStart"/>
      <w:r w:rsidRPr="0034174C">
        <w:rPr>
          <w:rFonts w:ascii="Times New Roman" w:hAnsi="Times New Roman" w:cs="TimesNewRomanPSMT"/>
          <w:i/>
        </w:rPr>
        <w:t>Francaise</w:t>
      </w:r>
      <w:proofErr w:type="spellEnd"/>
      <w:r w:rsidRPr="0034174C">
        <w:rPr>
          <w:rFonts w:ascii="Times New Roman" w:hAnsi="Times New Roman" w:cs="TimesNewRomanPSMT"/>
          <w:i/>
        </w:rPr>
        <w:t xml:space="preserve"> </w:t>
      </w:r>
      <w:proofErr w:type="spellStart"/>
      <w:r w:rsidRPr="0034174C">
        <w:rPr>
          <w:rFonts w:ascii="Times New Roman" w:hAnsi="Times New Roman" w:cs="TimesNewRomanPSMT"/>
          <w:i/>
        </w:rPr>
        <w:t>d’Etude</w:t>
      </w:r>
      <w:proofErr w:type="spellEnd"/>
      <w:r w:rsidRPr="0034174C">
        <w:rPr>
          <w:rFonts w:ascii="Times New Roman" w:hAnsi="Times New Roman" w:cs="TimesNewRomanPSMT"/>
          <w:i/>
        </w:rPr>
        <w:t xml:space="preserve"> </w:t>
      </w:r>
      <w:proofErr w:type="spellStart"/>
      <w:r w:rsidRPr="0034174C">
        <w:rPr>
          <w:rFonts w:ascii="Times New Roman" w:hAnsi="Times New Roman" w:cs="TimesNewRomanPSMT"/>
          <w:i/>
        </w:rPr>
        <w:t>Américaines</w:t>
      </w:r>
      <w:proofErr w:type="spellEnd"/>
      <w:r w:rsidRPr="0034174C">
        <w:rPr>
          <w:rFonts w:ascii="Times New Roman" w:hAnsi="Times New Roman" w:cs="TimesNewRomanPSMT"/>
          <w:i/>
        </w:rPr>
        <w:t xml:space="preserve"> </w:t>
      </w:r>
      <w:r w:rsidRPr="0034174C">
        <w:rPr>
          <w:rFonts w:ascii="Times New Roman" w:hAnsi="Times New Roman" w:cs="TimesNewRomanPSMT"/>
        </w:rPr>
        <w:t>(RFEA), No. 128 (2011:2), 46-61.</w:t>
      </w:r>
      <w:proofErr w:type="gramEnd"/>
    </w:p>
    <w:p w:rsidR="0034174C" w:rsidRPr="0034174C" w:rsidRDefault="0034174C" w:rsidP="0034174C">
      <w:pPr>
        <w:widowControl w:val="0"/>
        <w:autoSpaceDE w:val="0"/>
        <w:autoSpaceDN w:val="0"/>
        <w:adjustRightInd w:val="0"/>
        <w:spacing w:after="0"/>
        <w:rPr>
          <w:rFonts w:ascii="Times New Roman" w:hAnsi="Times New Roman" w:cs="TimesNewRomanPSMT"/>
        </w:rPr>
      </w:pPr>
    </w:p>
    <w:p w:rsidR="0034174C" w:rsidRPr="0034174C" w:rsidRDefault="0034174C" w:rsidP="0034174C">
      <w:pPr>
        <w:widowControl w:val="0"/>
        <w:autoSpaceDE w:val="0"/>
        <w:autoSpaceDN w:val="0"/>
        <w:adjustRightInd w:val="0"/>
        <w:spacing w:after="0"/>
        <w:ind w:hanging="720"/>
        <w:rPr>
          <w:rFonts w:ascii="Times New Roman" w:hAnsi="Times New Roman" w:cs="TimesNewRomanPSMT"/>
        </w:rPr>
      </w:pPr>
      <w:r w:rsidRPr="0034174C">
        <w:rPr>
          <w:rFonts w:ascii="Times New Roman" w:hAnsi="Times New Roman" w:cs="TimesNewRomanPSMT"/>
        </w:rPr>
        <w:tab/>
        <w:t xml:space="preserve">•  “La </w:t>
      </w:r>
      <w:proofErr w:type="spellStart"/>
      <w:r w:rsidRPr="0034174C">
        <w:rPr>
          <w:rFonts w:ascii="Times New Roman" w:hAnsi="Times New Roman" w:cs="TimesNewRomanPSMT"/>
        </w:rPr>
        <w:t>Nostalgie</w:t>
      </w:r>
      <w:proofErr w:type="spellEnd"/>
      <w:r w:rsidRPr="0034174C">
        <w:rPr>
          <w:rFonts w:ascii="Times New Roman" w:hAnsi="Times New Roman" w:cs="TimesNewRomanPSMT"/>
        </w:rPr>
        <w:t xml:space="preserve"> à </w:t>
      </w:r>
      <w:proofErr w:type="spellStart"/>
      <w:r w:rsidRPr="0034174C">
        <w:rPr>
          <w:rFonts w:ascii="Times New Roman" w:hAnsi="Times New Roman" w:cs="TimesNewRomanPSMT"/>
        </w:rPr>
        <w:t>l’époque</w:t>
      </w:r>
      <w:proofErr w:type="spellEnd"/>
      <w:r w:rsidRPr="0034174C">
        <w:rPr>
          <w:rFonts w:ascii="Times New Roman" w:hAnsi="Times New Roman" w:cs="TimesNewRomanPSMT"/>
        </w:rPr>
        <w:t xml:space="preserve"> de la </w:t>
      </w:r>
      <w:proofErr w:type="spellStart"/>
      <w:r w:rsidRPr="0034174C">
        <w:rPr>
          <w:rFonts w:ascii="Times New Roman" w:hAnsi="Times New Roman" w:cs="TimesNewRomanPSMT"/>
        </w:rPr>
        <w:t>reproductibilté</w:t>
      </w:r>
      <w:proofErr w:type="spellEnd"/>
      <w:r w:rsidRPr="0034174C">
        <w:rPr>
          <w:rFonts w:ascii="Times New Roman" w:hAnsi="Times New Roman" w:cs="TimesNewRomanPSMT"/>
        </w:rPr>
        <w:t xml:space="preserve"> </w:t>
      </w:r>
      <w:proofErr w:type="spellStart"/>
      <w:r w:rsidRPr="0034174C">
        <w:rPr>
          <w:rFonts w:ascii="Times New Roman" w:hAnsi="Times New Roman" w:cs="TimesNewRomanPSMT"/>
        </w:rPr>
        <w:t>technologique</w:t>
      </w:r>
      <w:proofErr w:type="spellEnd"/>
      <w:r w:rsidRPr="0034174C">
        <w:rPr>
          <w:rFonts w:ascii="Times New Roman" w:hAnsi="Times New Roman" w:cs="TimesNewRomanPSMT"/>
        </w:rPr>
        <w:t xml:space="preserve">: La </w:t>
      </w:r>
      <w:proofErr w:type="spellStart"/>
      <w:r w:rsidRPr="0034174C">
        <w:rPr>
          <w:rFonts w:ascii="Times New Roman" w:hAnsi="Times New Roman" w:cs="TimesNewRomanPSMT"/>
        </w:rPr>
        <w:t>Mnémosyne</w:t>
      </w:r>
      <w:proofErr w:type="spellEnd"/>
      <w:r w:rsidRPr="0034174C">
        <w:rPr>
          <w:rFonts w:ascii="Times New Roman" w:hAnsi="Times New Roman" w:cs="TimesNewRomanPSMT"/>
        </w:rPr>
        <w:t xml:space="preserve"> </w:t>
      </w:r>
      <w:proofErr w:type="spellStart"/>
      <w:r w:rsidRPr="0034174C">
        <w:rPr>
          <w:rFonts w:ascii="Times New Roman" w:hAnsi="Times New Roman" w:cs="TimesNewRomanPSMT"/>
        </w:rPr>
        <w:t>d’Aby</w:t>
      </w:r>
      <w:proofErr w:type="spellEnd"/>
      <w:r w:rsidRPr="0034174C">
        <w:rPr>
          <w:rFonts w:ascii="Times New Roman" w:hAnsi="Times New Roman" w:cs="TimesNewRomanPSMT"/>
        </w:rPr>
        <w:t xml:space="preserve"> Warburg </w:t>
      </w:r>
      <w:proofErr w:type="gramStart"/>
      <w:r w:rsidRPr="0034174C">
        <w:rPr>
          <w:rFonts w:ascii="Times New Roman" w:hAnsi="Times New Roman" w:cs="TimesNewRomanPSMT"/>
        </w:rPr>
        <w:t>et</w:t>
      </w:r>
      <w:proofErr w:type="gramEnd"/>
      <w:r w:rsidRPr="0034174C">
        <w:rPr>
          <w:rFonts w:ascii="Times New Roman" w:hAnsi="Times New Roman" w:cs="TimesNewRomanPSMT"/>
        </w:rPr>
        <w:t xml:space="preserve"> le </w:t>
      </w:r>
      <w:proofErr w:type="spellStart"/>
      <w:r w:rsidRPr="0034174C">
        <w:rPr>
          <w:rFonts w:ascii="Times New Roman" w:hAnsi="Times New Roman" w:cs="TimesNewRomanPSMT"/>
        </w:rPr>
        <w:t>Pssagen-Werk</w:t>
      </w:r>
      <w:proofErr w:type="spellEnd"/>
      <w:r w:rsidRPr="0034174C">
        <w:rPr>
          <w:rFonts w:ascii="Times New Roman" w:hAnsi="Times New Roman" w:cs="TimesNewRomanPSMT"/>
        </w:rPr>
        <w:t xml:space="preserve"> de Walter Benjamin,’ </w:t>
      </w:r>
      <w:proofErr w:type="spellStart"/>
      <w:r w:rsidRPr="0034174C">
        <w:rPr>
          <w:rFonts w:ascii="Times New Roman" w:hAnsi="Times New Roman" w:cs="TimesNewRomanPSMT"/>
          <w:i/>
        </w:rPr>
        <w:t>Speilraum</w:t>
      </w:r>
      <w:proofErr w:type="spellEnd"/>
      <w:r w:rsidRPr="0034174C">
        <w:rPr>
          <w:rFonts w:ascii="Times New Roman" w:hAnsi="Times New Roman" w:cs="TimesNewRomanPSMT"/>
          <w:i/>
        </w:rPr>
        <w:t xml:space="preserve">: W. Benjamin et </w:t>
      </w:r>
      <w:proofErr w:type="spellStart"/>
      <w:r w:rsidRPr="0034174C">
        <w:rPr>
          <w:rFonts w:ascii="Times New Roman" w:hAnsi="Times New Roman" w:cs="TimesNewRomanPSMT"/>
          <w:i/>
        </w:rPr>
        <w:t>l’Architecture</w:t>
      </w:r>
      <w:proofErr w:type="spellEnd"/>
      <w:r w:rsidRPr="0034174C">
        <w:rPr>
          <w:rFonts w:ascii="Times New Roman" w:hAnsi="Times New Roman" w:cs="TimesNewRomanPSMT"/>
        </w:rPr>
        <w:t xml:space="preserve"> (Paris: </w:t>
      </w:r>
      <w:proofErr w:type="spellStart"/>
      <w:r w:rsidRPr="0034174C">
        <w:rPr>
          <w:rFonts w:ascii="Times New Roman" w:hAnsi="Times New Roman" w:cs="TimesNewRomanPSMT"/>
        </w:rPr>
        <w:t>Éditions</w:t>
      </w:r>
      <w:proofErr w:type="spellEnd"/>
      <w:r w:rsidRPr="0034174C">
        <w:rPr>
          <w:rFonts w:ascii="Times New Roman" w:hAnsi="Times New Roman" w:cs="TimesNewRomanPSMT"/>
        </w:rPr>
        <w:t xml:space="preserve"> de la </w:t>
      </w:r>
      <w:proofErr w:type="spellStart"/>
      <w:r w:rsidRPr="0034174C">
        <w:rPr>
          <w:rFonts w:ascii="Times New Roman" w:hAnsi="Times New Roman" w:cs="TimesNewRomanPSMT"/>
        </w:rPr>
        <w:t>Villette</w:t>
      </w:r>
      <w:proofErr w:type="spellEnd"/>
      <w:r w:rsidRPr="0034174C">
        <w:rPr>
          <w:rFonts w:ascii="Times New Roman" w:hAnsi="Times New Roman" w:cs="TimesNewRomanPSMT"/>
        </w:rPr>
        <w:t>, 2011), 209-227.</w:t>
      </w:r>
    </w:p>
    <w:p w:rsidR="0034174C" w:rsidRPr="0034174C" w:rsidRDefault="0034174C" w:rsidP="0034174C">
      <w:pPr>
        <w:widowControl w:val="0"/>
        <w:autoSpaceDE w:val="0"/>
        <w:autoSpaceDN w:val="0"/>
        <w:adjustRightInd w:val="0"/>
        <w:spacing w:after="0"/>
        <w:rPr>
          <w:rFonts w:ascii="Times New Roman" w:hAnsi="Times New Roman" w:cs="TimesNewRomanPSMT"/>
        </w:rPr>
      </w:pPr>
    </w:p>
    <w:p w:rsidR="0034174C" w:rsidRPr="0034174C" w:rsidRDefault="0034174C" w:rsidP="0034174C">
      <w:pPr>
        <w:widowControl w:val="0"/>
        <w:autoSpaceDE w:val="0"/>
        <w:autoSpaceDN w:val="0"/>
        <w:adjustRightInd w:val="0"/>
        <w:spacing w:after="0"/>
        <w:rPr>
          <w:rFonts w:ascii="Times New Roman" w:hAnsi="Times New Roman" w:cs="TimesNewRomanPSMT"/>
        </w:rPr>
      </w:pPr>
      <w:r w:rsidRPr="0034174C">
        <w:rPr>
          <w:rFonts w:ascii="Times New Roman" w:hAnsi="Times New Roman" w:cs="TimesNewRomanPSMT"/>
        </w:rPr>
        <w:t xml:space="preserve">•  “Linnaeus and the Siberian Expeditions: Translating Political Empire into a Kingdom of Knowledge,” </w:t>
      </w:r>
      <w:r w:rsidRPr="0034174C">
        <w:rPr>
          <w:rFonts w:ascii="Times New Roman" w:hAnsi="Times New Roman" w:cs="TimesNewRomanPSMT"/>
          <w:i/>
        </w:rPr>
        <w:t xml:space="preserve">Languages of Science in the Eighteenth Century ed. Britt-Louise </w:t>
      </w:r>
      <w:proofErr w:type="spellStart"/>
      <w:r w:rsidRPr="0034174C">
        <w:rPr>
          <w:rFonts w:ascii="Times New Roman" w:hAnsi="Times New Roman" w:cs="TimesNewRomanPSMT"/>
          <w:i/>
        </w:rPr>
        <w:t>Gunnarsson</w:t>
      </w:r>
      <w:proofErr w:type="spellEnd"/>
      <w:r w:rsidRPr="0034174C">
        <w:rPr>
          <w:rFonts w:ascii="Times New Roman" w:hAnsi="Times New Roman" w:cs="TimesNewRomanPSMT"/>
        </w:rPr>
        <w:t xml:space="preserve"> (Berlin: De </w:t>
      </w:r>
      <w:proofErr w:type="spellStart"/>
      <w:r w:rsidRPr="0034174C">
        <w:rPr>
          <w:rFonts w:ascii="Times New Roman" w:hAnsi="Times New Roman" w:cs="TimesNewRomanPSMT"/>
        </w:rPr>
        <w:t>Gruyter</w:t>
      </w:r>
      <w:proofErr w:type="spellEnd"/>
      <w:r w:rsidRPr="0034174C">
        <w:rPr>
          <w:rFonts w:ascii="Times New Roman" w:hAnsi="Times New Roman" w:cs="TimesNewRomanPSMT"/>
        </w:rPr>
        <w:t xml:space="preserve"> Mouton, 2011), 207-226.</w:t>
      </w:r>
    </w:p>
    <w:p w:rsidR="0034174C" w:rsidRPr="0034174C" w:rsidRDefault="0034174C" w:rsidP="0034174C">
      <w:pPr>
        <w:widowControl w:val="0"/>
        <w:autoSpaceDE w:val="0"/>
        <w:autoSpaceDN w:val="0"/>
        <w:adjustRightInd w:val="0"/>
        <w:spacing w:after="0"/>
        <w:rPr>
          <w:rFonts w:ascii="Times New Roman" w:hAnsi="Times New Roman" w:cs="TimesNewRomanPSMT"/>
        </w:rPr>
      </w:pPr>
    </w:p>
    <w:p w:rsidR="0034174C" w:rsidRPr="0034174C" w:rsidRDefault="0034174C" w:rsidP="0034174C">
      <w:pPr>
        <w:widowControl w:val="0"/>
        <w:autoSpaceDE w:val="0"/>
        <w:autoSpaceDN w:val="0"/>
        <w:adjustRightInd w:val="0"/>
        <w:spacing w:after="0"/>
        <w:rPr>
          <w:rFonts w:ascii="Times New Roman" w:hAnsi="Times New Roman" w:cs="TimesNewRomanPSMT"/>
        </w:rPr>
      </w:pPr>
      <w:proofErr w:type="gramStart"/>
      <w:r w:rsidRPr="0034174C">
        <w:rPr>
          <w:rFonts w:ascii="Times New Roman" w:hAnsi="Times New Roman" w:cs="TimesNewRomanPSMT"/>
        </w:rPr>
        <w:t xml:space="preserve">•  'Russia,' in </w:t>
      </w:r>
      <w:r w:rsidRPr="0034174C">
        <w:rPr>
          <w:rFonts w:ascii="Times New Roman" w:hAnsi="Times New Roman" w:cs="TimesNewRomanPSMT"/>
          <w:i/>
          <w:iCs/>
        </w:rPr>
        <w:t xml:space="preserve">The </w:t>
      </w:r>
      <w:proofErr w:type="spellStart"/>
      <w:r w:rsidRPr="0034174C">
        <w:rPr>
          <w:rFonts w:ascii="Times New Roman" w:hAnsi="Times New Roman" w:cs="TimesNewRomanPSMT"/>
          <w:i/>
          <w:iCs/>
        </w:rPr>
        <w:t>Routledge</w:t>
      </w:r>
      <w:proofErr w:type="spellEnd"/>
      <w:r w:rsidRPr="0034174C">
        <w:rPr>
          <w:rFonts w:ascii="Times New Roman" w:hAnsi="Times New Roman" w:cs="TimesNewRomanPSMT"/>
          <w:i/>
          <w:iCs/>
        </w:rPr>
        <w:t xml:space="preserve"> Companion to Literature and Science</w:t>
      </w:r>
      <w:r w:rsidRPr="0034174C">
        <w:rPr>
          <w:rFonts w:ascii="Times New Roman" w:hAnsi="Times New Roman" w:cs="TimesNewRomanPSMT"/>
        </w:rPr>
        <w:t xml:space="preserve"> ed. Bruce Clarke and Manuela Rossini (London: </w:t>
      </w:r>
      <w:proofErr w:type="spellStart"/>
      <w:r w:rsidRPr="0034174C">
        <w:rPr>
          <w:rFonts w:ascii="Times New Roman" w:hAnsi="Times New Roman" w:cs="TimesNewRomanPSMT"/>
        </w:rPr>
        <w:t>Routledge</w:t>
      </w:r>
      <w:proofErr w:type="spellEnd"/>
      <w:r w:rsidRPr="0034174C">
        <w:rPr>
          <w:rFonts w:ascii="Times New Roman" w:hAnsi="Times New Roman" w:cs="TimesNewRomanPSMT"/>
        </w:rPr>
        <w:t>, 2010), 486-496.</w:t>
      </w:r>
      <w:proofErr w:type="gramEnd"/>
    </w:p>
    <w:p w:rsidR="0034174C" w:rsidRPr="0034174C" w:rsidRDefault="0034174C" w:rsidP="0034174C">
      <w:pPr>
        <w:widowControl w:val="0"/>
        <w:autoSpaceDE w:val="0"/>
        <w:autoSpaceDN w:val="0"/>
        <w:adjustRightInd w:val="0"/>
        <w:spacing w:after="0"/>
        <w:rPr>
          <w:rFonts w:ascii="Times New Roman" w:hAnsi="Times New Roman" w:cs="TimesNewRomanPSMT"/>
        </w:rPr>
      </w:pPr>
    </w:p>
    <w:p w:rsidR="0034174C" w:rsidRPr="0034174C" w:rsidRDefault="0034174C" w:rsidP="0034174C">
      <w:pPr>
        <w:rPr>
          <w:rFonts w:ascii="Times New Roman" w:hAnsi="Times New Roman"/>
        </w:rPr>
      </w:pPr>
      <w:proofErr w:type="gramStart"/>
      <w:r w:rsidRPr="0034174C">
        <w:rPr>
          <w:rFonts w:ascii="Times New Roman" w:hAnsi="Times New Roman"/>
        </w:rPr>
        <w:t xml:space="preserve">•  “Continuous Materiality Through a Hierarchy of Computational Codes” in </w:t>
      </w:r>
      <w:proofErr w:type="spellStart"/>
      <w:r w:rsidRPr="0034174C">
        <w:rPr>
          <w:rFonts w:ascii="Times New Roman" w:hAnsi="Times New Roman"/>
        </w:rPr>
        <w:t>Theorie</w:t>
      </w:r>
      <w:proofErr w:type="spellEnd"/>
      <w:r w:rsidRPr="0034174C">
        <w:rPr>
          <w:rFonts w:ascii="Times New Roman" w:hAnsi="Times New Roman"/>
        </w:rPr>
        <w:t xml:space="preserve">, </w:t>
      </w:r>
      <w:proofErr w:type="spellStart"/>
      <w:r w:rsidRPr="0034174C">
        <w:rPr>
          <w:rFonts w:ascii="Times New Roman" w:hAnsi="Times New Roman"/>
        </w:rPr>
        <w:t>Littérature</w:t>
      </w:r>
      <w:proofErr w:type="spellEnd"/>
      <w:r w:rsidRPr="0034174C">
        <w:rPr>
          <w:rFonts w:ascii="Times New Roman" w:hAnsi="Times New Roman"/>
        </w:rPr>
        <w:t xml:space="preserve">, </w:t>
      </w:r>
      <w:proofErr w:type="spellStart"/>
      <w:r w:rsidRPr="0034174C">
        <w:rPr>
          <w:rFonts w:ascii="Times New Roman" w:hAnsi="Times New Roman"/>
        </w:rPr>
        <w:t>Enseignement</w:t>
      </w:r>
      <w:proofErr w:type="spellEnd"/>
      <w:r w:rsidRPr="0034174C">
        <w:rPr>
          <w:rFonts w:ascii="Times New Roman" w:hAnsi="Times New Roman"/>
        </w:rPr>
        <w:t xml:space="preserve"> 25, (2008) [Press </w:t>
      </w:r>
      <w:proofErr w:type="spellStart"/>
      <w:r w:rsidRPr="0034174C">
        <w:rPr>
          <w:rFonts w:ascii="Times New Roman" w:hAnsi="Times New Roman"/>
        </w:rPr>
        <w:t>Universitaires</w:t>
      </w:r>
      <w:proofErr w:type="spellEnd"/>
      <w:r w:rsidRPr="0034174C">
        <w:rPr>
          <w:rFonts w:ascii="Times New Roman" w:hAnsi="Times New Roman"/>
        </w:rPr>
        <w:t xml:space="preserve"> de Vincennes], 235-247.</w:t>
      </w:r>
      <w:proofErr w:type="gramEnd"/>
      <w:r w:rsidRPr="0034174C">
        <w:rPr>
          <w:rFonts w:ascii="Times New Roman" w:hAnsi="Times New Roman"/>
        </w:rPr>
        <w:t xml:space="preserve"> [</w:t>
      </w:r>
      <w:proofErr w:type="gramStart"/>
      <w:r w:rsidRPr="0034174C">
        <w:rPr>
          <w:rFonts w:ascii="Times New Roman" w:hAnsi="Times New Roman"/>
        </w:rPr>
        <w:t>with</w:t>
      </w:r>
      <w:proofErr w:type="gramEnd"/>
      <w:r w:rsidRPr="0034174C">
        <w:rPr>
          <w:rFonts w:ascii="Times New Roman" w:hAnsi="Times New Roman"/>
        </w:rPr>
        <w:t xml:space="preserve"> </w:t>
      </w:r>
      <w:proofErr w:type="spellStart"/>
      <w:r w:rsidRPr="0034174C">
        <w:rPr>
          <w:rFonts w:ascii="Times New Roman" w:hAnsi="Times New Roman"/>
        </w:rPr>
        <w:t>Jichen</w:t>
      </w:r>
      <w:proofErr w:type="spellEnd"/>
      <w:r w:rsidRPr="0034174C">
        <w:rPr>
          <w:rFonts w:ascii="Times New Roman" w:hAnsi="Times New Roman"/>
        </w:rPr>
        <w:t xml:space="preserve"> Zhu] </w:t>
      </w:r>
    </w:p>
    <w:p w:rsidR="0034174C" w:rsidRPr="0034174C" w:rsidRDefault="0034174C" w:rsidP="0034174C">
      <w:pPr>
        <w:rPr>
          <w:rFonts w:ascii="Times New Roman" w:hAnsi="Times New Roman"/>
        </w:rPr>
      </w:pPr>
      <w:r w:rsidRPr="0034174C">
        <w:rPr>
          <w:rFonts w:ascii="Times New Roman" w:hAnsi="Times New Roman"/>
        </w:rPr>
        <w:t>• “</w:t>
      </w:r>
      <w:proofErr w:type="spellStart"/>
      <w:r w:rsidRPr="0034174C">
        <w:rPr>
          <w:rFonts w:ascii="Times New Roman" w:hAnsi="Times New Roman"/>
        </w:rPr>
        <w:t>Diagrammes</w:t>
      </w:r>
      <w:proofErr w:type="spellEnd"/>
      <w:r w:rsidRPr="0034174C">
        <w:rPr>
          <w:rFonts w:ascii="Times New Roman" w:hAnsi="Times New Roman"/>
        </w:rPr>
        <w:t xml:space="preserve">, </w:t>
      </w:r>
      <w:proofErr w:type="spellStart"/>
      <w:r w:rsidRPr="0034174C">
        <w:rPr>
          <w:rFonts w:ascii="Times New Roman" w:hAnsi="Times New Roman"/>
        </w:rPr>
        <w:t>Matérialité</w:t>
      </w:r>
      <w:proofErr w:type="spellEnd"/>
      <w:r w:rsidRPr="0034174C">
        <w:rPr>
          <w:rFonts w:ascii="Times New Roman" w:hAnsi="Times New Roman"/>
        </w:rPr>
        <w:t xml:space="preserve"> </w:t>
      </w:r>
      <w:proofErr w:type="gramStart"/>
      <w:r w:rsidRPr="0034174C">
        <w:rPr>
          <w:rFonts w:ascii="Times New Roman" w:hAnsi="Times New Roman"/>
        </w:rPr>
        <w:t>et</w:t>
      </w:r>
      <w:proofErr w:type="gramEnd"/>
      <w:r w:rsidRPr="0034174C">
        <w:rPr>
          <w:rFonts w:ascii="Times New Roman" w:hAnsi="Times New Roman"/>
        </w:rPr>
        <w:t xml:space="preserve"> Cognition,” in </w:t>
      </w:r>
      <w:proofErr w:type="spellStart"/>
      <w:r w:rsidRPr="0034174C">
        <w:rPr>
          <w:rFonts w:ascii="Times New Roman" w:hAnsi="Times New Roman"/>
          <w:i/>
        </w:rPr>
        <w:t>Penser</w:t>
      </w:r>
      <w:proofErr w:type="spellEnd"/>
      <w:r w:rsidRPr="0034174C">
        <w:rPr>
          <w:rFonts w:ascii="Times New Roman" w:hAnsi="Times New Roman"/>
          <w:i/>
        </w:rPr>
        <w:t xml:space="preserve"> par le </w:t>
      </w:r>
      <w:proofErr w:type="spellStart"/>
      <w:r w:rsidRPr="0034174C">
        <w:rPr>
          <w:rFonts w:ascii="Times New Roman" w:hAnsi="Times New Roman"/>
          <w:i/>
        </w:rPr>
        <w:t>diagramme</w:t>
      </w:r>
      <w:proofErr w:type="spellEnd"/>
      <w:r w:rsidRPr="0034174C">
        <w:rPr>
          <w:rFonts w:ascii="Times New Roman" w:hAnsi="Times New Roman"/>
          <w:i/>
        </w:rPr>
        <w:t xml:space="preserve"> de Gilles </w:t>
      </w:r>
      <w:proofErr w:type="spellStart"/>
      <w:r w:rsidRPr="0034174C">
        <w:rPr>
          <w:rFonts w:ascii="Times New Roman" w:hAnsi="Times New Roman"/>
          <w:i/>
        </w:rPr>
        <w:t>Deleuze</w:t>
      </w:r>
      <w:proofErr w:type="spellEnd"/>
      <w:r w:rsidRPr="0034174C">
        <w:rPr>
          <w:rFonts w:ascii="Times New Roman" w:hAnsi="Times New Roman"/>
          <w:i/>
        </w:rPr>
        <w:t xml:space="preserve"> à Gilles </w:t>
      </w:r>
      <w:proofErr w:type="spellStart"/>
      <w:r w:rsidRPr="0034174C">
        <w:rPr>
          <w:rFonts w:ascii="Times New Roman" w:hAnsi="Times New Roman"/>
          <w:i/>
        </w:rPr>
        <w:t>Châtelet</w:t>
      </w:r>
      <w:proofErr w:type="spellEnd"/>
      <w:r w:rsidRPr="0034174C">
        <w:rPr>
          <w:rFonts w:ascii="Times New Roman" w:hAnsi="Times New Roman"/>
          <w:i/>
        </w:rPr>
        <w:t xml:space="preserve">, </w:t>
      </w:r>
      <w:proofErr w:type="spellStart"/>
      <w:r w:rsidRPr="0034174C">
        <w:rPr>
          <w:rFonts w:ascii="Times New Roman" w:hAnsi="Times New Roman"/>
          <w:i/>
        </w:rPr>
        <w:t>Theorie</w:t>
      </w:r>
      <w:proofErr w:type="spellEnd"/>
      <w:r w:rsidRPr="0034174C">
        <w:rPr>
          <w:rFonts w:ascii="Times New Roman" w:hAnsi="Times New Roman"/>
        </w:rPr>
        <w:t xml:space="preserve">, </w:t>
      </w:r>
      <w:proofErr w:type="spellStart"/>
      <w:r w:rsidRPr="0034174C">
        <w:rPr>
          <w:rFonts w:ascii="Times New Roman" w:hAnsi="Times New Roman"/>
          <w:i/>
        </w:rPr>
        <w:t>Littérature</w:t>
      </w:r>
      <w:proofErr w:type="spellEnd"/>
      <w:r w:rsidRPr="0034174C">
        <w:rPr>
          <w:rFonts w:ascii="Times New Roman" w:hAnsi="Times New Roman"/>
          <w:i/>
        </w:rPr>
        <w:t xml:space="preserve">, </w:t>
      </w:r>
      <w:proofErr w:type="spellStart"/>
      <w:r w:rsidRPr="0034174C">
        <w:rPr>
          <w:rFonts w:ascii="Times New Roman" w:hAnsi="Times New Roman"/>
          <w:i/>
        </w:rPr>
        <w:t>Enseignement</w:t>
      </w:r>
      <w:proofErr w:type="spellEnd"/>
      <w:r w:rsidRPr="0034174C">
        <w:rPr>
          <w:rFonts w:ascii="Times New Roman" w:hAnsi="Times New Roman"/>
        </w:rPr>
        <w:t xml:space="preserve"> 22 (2004) [Press </w:t>
      </w:r>
      <w:proofErr w:type="spellStart"/>
      <w:r w:rsidRPr="0034174C">
        <w:rPr>
          <w:rFonts w:ascii="Times New Roman" w:hAnsi="Times New Roman"/>
        </w:rPr>
        <w:t>Universitaires</w:t>
      </w:r>
      <w:proofErr w:type="spellEnd"/>
      <w:r w:rsidRPr="0034174C">
        <w:rPr>
          <w:rFonts w:ascii="Times New Roman" w:hAnsi="Times New Roman"/>
        </w:rPr>
        <w:t xml:space="preserve"> de Vincennes], 143-163.</w:t>
      </w:r>
    </w:p>
    <w:p w:rsidR="0034174C" w:rsidRPr="0034174C" w:rsidRDefault="0034174C" w:rsidP="0034174C">
      <w:pPr>
        <w:rPr>
          <w:rFonts w:ascii="Times New Roman" w:hAnsi="Times New Roman"/>
        </w:rPr>
      </w:pPr>
      <w:r w:rsidRPr="0034174C">
        <w:rPr>
          <w:rFonts w:ascii="Times New Roman" w:hAnsi="Times New Roman"/>
        </w:rPr>
        <w:t xml:space="preserve">• “Diagrams and the Anthropology of Space,” </w:t>
      </w:r>
      <w:r w:rsidRPr="0034174C">
        <w:rPr>
          <w:rFonts w:ascii="Times New Roman" w:hAnsi="Times New Roman"/>
          <w:i/>
        </w:rPr>
        <w:t>Introduction to Diagrams and the Anthropology of Space</w:t>
      </w:r>
      <w:r w:rsidRPr="0034174C">
        <w:rPr>
          <w:rFonts w:ascii="Times New Roman" w:hAnsi="Times New Roman"/>
        </w:rPr>
        <w:t xml:space="preserve"> ed. Kenneth J. Knoespel, </w:t>
      </w:r>
      <w:proofErr w:type="spellStart"/>
      <w:r w:rsidRPr="0034174C">
        <w:rPr>
          <w:rFonts w:ascii="Times New Roman" w:hAnsi="Times New Roman"/>
          <w:i/>
        </w:rPr>
        <w:t>Philosophica</w:t>
      </w:r>
      <w:proofErr w:type="spellEnd"/>
      <w:r w:rsidRPr="0034174C">
        <w:rPr>
          <w:rFonts w:ascii="Times New Roman" w:hAnsi="Times New Roman"/>
          <w:i/>
        </w:rPr>
        <w:t xml:space="preserve"> </w:t>
      </w:r>
      <w:r w:rsidRPr="0034174C">
        <w:rPr>
          <w:rFonts w:ascii="Times New Roman" w:hAnsi="Times New Roman"/>
        </w:rPr>
        <w:t>70 (2002) [University of Gent]</w:t>
      </w:r>
    </w:p>
    <w:p w:rsidR="0034174C" w:rsidRPr="0034174C" w:rsidRDefault="0034174C" w:rsidP="0034174C">
      <w:pPr>
        <w:rPr>
          <w:rFonts w:ascii="Times New Roman" w:hAnsi="Times New Roman"/>
        </w:rPr>
      </w:pPr>
      <w:r w:rsidRPr="0034174C">
        <w:rPr>
          <w:rFonts w:ascii="Times New Roman" w:hAnsi="Times New Roman"/>
        </w:rPr>
        <w:t xml:space="preserve">• “Diagrammatic Transformation of Architectural Space” in </w:t>
      </w:r>
      <w:proofErr w:type="spellStart"/>
      <w:r w:rsidRPr="0034174C">
        <w:rPr>
          <w:rFonts w:ascii="Times New Roman" w:hAnsi="Times New Roman"/>
          <w:i/>
        </w:rPr>
        <w:t>Philosophica</w:t>
      </w:r>
      <w:proofErr w:type="spellEnd"/>
      <w:r w:rsidRPr="0034174C">
        <w:rPr>
          <w:rFonts w:ascii="Times New Roman" w:hAnsi="Times New Roman"/>
        </w:rPr>
        <w:t>, 70 (2002) [University of Gent], 11-36</w:t>
      </w:r>
      <w:proofErr w:type="gramStart"/>
      <w:r w:rsidRPr="0034174C">
        <w:rPr>
          <w:rFonts w:ascii="Times New Roman" w:hAnsi="Times New Roman"/>
        </w:rPr>
        <w:t>.</w:t>
      </w:r>
      <w:r>
        <w:rPr>
          <w:rFonts w:ascii="Times New Roman" w:hAnsi="Times New Roman"/>
        </w:rPr>
        <w:t>\</w:t>
      </w:r>
      <w:proofErr w:type="gramEnd"/>
    </w:p>
    <w:p w:rsidR="0034174C" w:rsidRPr="0034174C" w:rsidRDefault="0034174C" w:rsidP="0034174C">
      <w:pPr>
        <w:rPr>
          <w:rFonts w:ascii="Times New Roman" w:hAnsi="Times New Roman"/>
        </w:rPr>
      </w:pPr>
      <w:r w:rsidRPr="0034174C">
        <w:rPr>
          <w:rFonts w:ascii="Times New Roman" w:hAnsi="Times New Roman"/>
        </w:rPr>
        <w:lastRenderedPageBreak/>
        <w:t xml:space="preserve">• “La Construction </w:t>
      </w:r>
      <w:proofErr w:type="spellStart"/>
      <w:r w:rsidRPr="0034174C">
        <w:rPr>
          <w:rFonts w:ascii="Times New Roman" w:hAnsi="Times New Roman"/>
        </w:rPr>
        <w:t>Spatiale</w:t>
      </w:r>
      <w:proofErr w:type="spellEnd"/>
      <w:r w:rsidRPr="0034174C">
        <w:rPr>
          <w:rFonts w:ascii="Times New Roman" w:hAnsi="Times New Roman"/>
        </w:rPr>
        <w:t xml:space="preserve"> du </w:t>
      </w:r>
      <w:proofErr w:type="spellStart"/>
      <w:r w:rsidRPr="0034174C">
        <w:rPr>
          <w:rFonts w:ascii="Times New Roman" w:hAnsi="Times New Roman"/>
        </w:rPr>
        <w:t>Sens</w:t>
      </w:r>
      <w:proofErr w:type="spellEnd"/>
      <w:r w:rsidRPr="0034174C">
        <w:rPr>
          <w:rFonts w:ascii="Times New Roman" w:hAnsi="Times New Roman"/>
        </w:rPr>
        <w:t xml:space="preserve"> en Architecture:  Un Project </w:t>
      </w:r>
      <w:proofErr w:type="spellStart"/>
      <w:r w:rsidRPr="0034174C">
        <w:rPr>
          <w:rFonts w:ascii="Times New Roman" w:hAnsi="Times New Roman"/>
        </w:rPr>
        <w:t>Transdisciplinaire</w:t>
      </w:r>
      <w:proofErr w:type="spellEnd"/>
      <w:r w:rsidRPr="0034174C">
        <w:rPr>
          <w:rFonts w:ascii="Times New Roman" w:hAnsi="Times New Roman"/>
        </w:rPr>
        <w:t xml:space="preserve">,” (with John </w:t>
      </w:r>
      <w:proofErr w:type="spellStart"/>
      <w:r w:rsidRPr="0034174C">
        <w:rPr>
          <w:rFonts w:ascii="Times New Roman" w:hAnsi="Times New Roman"/>
        </w:rPr>
        <w:t>Peponis</w:t>
      </w:r>
      <w:proofErr w:type="spellEnd"/>
      <w:r w:rsidRPr="0034174C">
        <w:rPr>
          <w:rFonts w:ascii="Times New Roman" w:hAnsi="Times New Roman"/>
        </w:rPr>
        <w:t xml:space="preserve">, Yves </w:t>
      </w:r>
      <w:proofErr w:type="spellStart"/>
      <w:r w:rsidRPr="0034174C">
        <w:rPr>
          <w:rFonts w:ascii="Times New Roman" w:hAnsi="Times New Roman"/>
        </w:rPr>
        <w:t>Abrioux</w:t>
      </w:r>
      <w:proofErr w:type="spellEnd"/>
      <w:r w:rsidRPr="0034174C">
        <w:rPr>
          <w:rFonts w:ascii="Times New Roman" w:hAnsi="Times New Roman"/>
        </w:rPr>
        <w:t xml:space="preserve">, </w:t>
      </w:r>
      <w:proofErr w:type="spellStart"/>
      <w:r w:rsidRPr="0034174C">
        <w:rPr>
          <w:rFonts w:ascii="Times New Roman" w:hAnsi="Times New Roman"/>
        </w:rPr>
        <w:t>Aarati</w:t>
      </w:r>
      <w:proofErr w:type="spellEnd"/>
      <w:r w:rsidRPr="0034174C">
        <w:rPr>
          <w:rFonts w:ascii="Times New Roman" w:hAnsi="Times New Roman"/>
        </w:rPr>
        <w:t xml:space="preserve"> </w:t>
      </w:r>
      <w:proofErr w:type="spellStart"/>
      <w:r w:rsidRPr="0034174C">
        <w:rPr>
          <w:rFonts w:ascii="Times New Roman" w:hAnsi="Times New Roman"/>
        </w:rPr>
        <w:t>Kanekar</w:t>
      </w:r>
      <w:proofErr w:type="spellEnd"/>
      <w:r w:rsidRPr="0034174C">
        <w:rPr>
          <w:rFonts w:ascii="Times New Roman" w:hAnsi="Times New Roman"/>
        </w:rPr>
        <w:t xml:space="preserve">, Iris </w:t>
      </w:r>
      <w:proofErr w:type="spellStart"/>
      <w:r w:rsidRPr="0034174C">
        <w:rPr>
          <w:rFonts w:ascii="Times New Roman" w:hAnsi="Times New Roman"/>
        </w:rPr>
        <w:t>Lycouriosti</w:t>
      </w:r>
      <w:proofErr w:type="spellEnd"/>
      <w:r w:rsidRPr="0034174C">
        <w:rPr>
          <w:rFonts w:ascii="Times New Roman" w:hAnsi="Times New Roman"/>
        </w:rPr>
        <w:t xml:space="preserve">, </w:t>
      </w:r>
      <w:proofErr w:type="spellStart"/>
      <w:r w:rsidRPr="0034174C">
        <w:rPr>
          <w:rFonts w:ascii="Times New Roman" w:hAnsi="Times New Roman"/>
        </w:rPr>
        <w:t>Antonis</w:t>
      </w:r>
      <w:proofErr w:type="spellEnd"/>
      <w:r w:rsidRPr="0034174C">
        <w:rPr>
          <w:rFonts w:ascii="Times New Roman" w:hAnsi="Times New Roman"/>
        </w:rPr>
        <w:t xml:space="preserve"> </w:t>
      </w:r>
      <w:proofErr w:type="spellStart"/>
      <w:r w:rsidRPr="0034174C">
        <w:rPr>
          <w:rFonts w:ascii="Times New Roman" w:hAnsi="Times New Roman"/>
        </w:rPr>
        <w:t>Touloumis</w:t>
      </w:r>
      <w:proofErr w:type="spellEnd"/>
      <w:r w:rsidRPr="0034174C">
        <w:rPr>
          <w:rFonts w:ascii="Times New Roman" w:hAnsi="Times New Roman"/>
        </w:rPr>
        <w:t xml:space="preserve">, </w:t>
      </w:r>
      <w:proofErr w:type="spellStart"/>
      <w:r w:rsidRPr="0034174C">
        <w:rPr>
          <w:rFonts w:ascii="Times New Roman" w:hAnsi="Times New Roman"/>
        </w:rPr>
        <w:t>Kaerina</w:t>
      </w:r>
      <w:proofErr w:type="spellEnd"/>
      <w:r w:rsidRPr="0034174C">
        <w:rPr>
          <w:rFonts w:ascii="Times New Roman" w:hAnsi="Times New Roman"/>
        </w:rPr>
        <w:t xml:space="preserve"> </w:t>
      </w:r>
      <w:proofErr w:type="spellStart"/>
      <w:r w:rsidRPr="0034174C">
        <w:rPr>
          <w:rFonts w:ascii="Times New Roman" w:hAnsi="Times New Roman"/>
        </w:rPr>
        <w:t>Michalopoulou</w:t>
      </w:r>
      <w:proofErr w:type="spellEnd"/>
      <w:r w:rsidRPr="0034174C">
        <w:rPr>
          <w:rFonts w:ascii="Times New Roman" w:hAnsi="Times New Roman"/>
        </w:rPr>
        <w:t xml:space="preserve">, </w:t>
      </w:r>
      <w:proofErr w:type="spellStart"/>
      <w:r w:rsidRPr="0034174C">
        <w:rPr>
          <w:rFonts w:ascii="Times New Roman" w:hAnsi="Times New Roman"/>
        </w:rPr>
        <w:t>Ioanna</w:t>
      </w:r>
      <w:proofErr w:type="spellEnd"/>
      <w:r w:rsidRPr="0034174C">
        <w:rPr>
          <w:rFonts w:ascii="Times New Roman" w:hAnsi="Times New Roman"/>
        </w:rPr>
        <w:t xml:space="preserve"> </w:t>
      </w:r>
      <w:proofErr w:type="spellStart"/>
      <w:r w:rsidRPr="0034174C">
        <w:rPr>
          <w:rFonts w:ascii="Times New Roman" w:hAnsi="Times New Roman"/>
        </w:rPr>
        <w:t>Spanou</w:t>
      </w:r>
      <w:proofErr w:type="spellEnd"/>
      <w:r w:rsidRPr="0034174C">
        <w:rPr>
          <w:rFonts w:ascii="Times New Roman" w:hAnsi="Times New Roman"/>
        </w:rPr>
        <w:t xml:space="preserve">, Evelyn </w:t>
      </w:r>
      <w:proofErr w:type="spellStart"/>
      <w:r w:rsidRPr="0034174C">
        <w:rPr>
          <w:rFonts w:ascii="Times New Roman" w:hAnsi="Times New Roman"/>
        </w:rPr>
        <w:t>Gavrilou</w:t>
      </w:r>
      <w:proofErr w:type="spellEnd"/>
      <w:r w:rsidRPr="0034174C">
        <w:rPr>
          <w:rFonts w:ascii="Times New Roman" w:hAnsi="Times New Roman"/>
        </w:rPr>
        <w:t xml:space="preserve">), </w:t>
      </w:r>
      <w:proofErr w:type="spellStart"/>
      <w:r w:rsidRPr="0034174C">
        <w:rPr>
          <w:rFonts w:ascii="Times New Roman" w:hAnsi="Times New Roman"/>
          <w:i/>
        </w:rPr>
        <w:t>Theorie</w:t>
      </w:r>
      <w:proofErr w:type="spellEnd"/>
      <w:r w:rsidRPr="0034174C">
        <w:rPr>
          <w:rFonts w:ascii="Times New Roman" w:hAnsi="Times New Roman"/>
          <w:i/>
        </w:rPr>
        <w:t xml:space="preserve">, </w:t>
      </w:r>
      <w:proofErr w:type="spellStart"/>
      <w:r w:rsidRPr="0034174C">
        <w:rPr>
          <w:rFonts w:ascii="Times New Roman" w:hAnsi="Times New Roman"/>
          <w:i/>
        </w:rPr>
        <w:t>Littérature</w:t>
      </w:r>
      <w:proofErr w:type="spellEnd"/>
      <w:r w:rsidRPr="0034174C">
        <w:rPr>
          <w:rFonts w:ascii="Times New Roman" w:hAnsi="Times New Roman"/>
          <w:i/>
        </w:rPr>
        <w:t xml:space="preserve">, </w:t>
      </w:r>
      <w:proofErr w:type="spellStart"/>
      <w:r w:rsidRPr="0034174C">
        <w:rPr>
          <w:rFonts w:ascii="Times New Roman" w:hAnsi="Times New Roman"/>
          <w:i/>
        </w:rPr>
        <w:t>Enseignement</w:t>
      </w:r>
      <w:proofErr w:type="spellEnd"/>
      <w:r w:rsidRPr="0034174C">
        <w:rPr>
          <w:rFonts w:ascii="Times New Roman" w:hAnsi="Times New Roman"/>
          <w:i/>
        </w:rPr>
        <w:t xml:space="preserve"> </w:t>
      </w:r>
      <w:r w:rsidRPr="0034174C">
        <w:rPr>
          <w:rFonts w:ascii="Times New Roman" w:hAnsi="Times New Roman"/>
        </w:rPr>
        <w:t xml:space="preserve">(TLE) 20 (Saint-Denis:  Presses </w:t>
      </w:r>
      <w:proofErr w:type="spellStart"/>
      <w:r w:rsidRPr="0034174C">
        <w:rPr>
          <w:rFonts w:ascii="Times New Roman" w:hAnsi="Times New Roman"/>
        </w:rPr>
        <w:t>Universitaires</w:t>
      </w:r>
      <w:proofErr w:type="spellEnd"/>
      <w:r w:rsidRPr="0034174C">
        <w:rPr>
          <w:rFonts w:ascii="Times New Roman" w:hAnsi="Times New Roman"/>
        </w:rPr>
        <w:t xml:space="preserve"> de Vincennes,  (2002), 139-156.</w:t>
      </w:r>
    </w:p>
    <w:p w:rsidR="0034174C" w:rsidRPr="0034174C" w:rsidRDefault="0034174C" w:rsidP="0034174C">
      <w:pPr>
        <w:rPr>
          <w:rFonts w:ascii="Times New Roman" w:hAnsi="Times New Roman"/>
        </w:rPr>
      </w:pPr>
      <w:r w:rsidRPr="0034174C">
        <w:rPr>
          <w:rFonts w:ascii="Times New Roman" w:hAnsi="Times New Roman"/>
        </w:rPr>
        <w:t xml:space="preserve">• Diagrams as Piloting Devices in the Philosophy of </w:t>
      </w:r>
      <w:proofErr w:type="spellStart"/>
      <w:r w:rsidRPr="0034174C">
        <w:rPr>
          <w:rFonts w:ascii="Times New Roman" w:hAnsi="Times New Roman"/>
        </w:rPr>
        <w:t>Gillles</w:t>
      </w:r>
      <w:proofErr w:type="spellEnd"/>
      <w:r w:rsidRPr="0034174C">
        <w:rPr>
          <w:rFonts w:ascii="Times New Roman" w:hAnsi="Times New Roman"/>
        </w:rPr>
        <w:t xml:space="preserve"> </w:t>
      </w:r>
      <w:proofErr w:type="spellStart"/>
      <w:r w:rsidRPr="0034174C">
        <w:rPr>
          <w:rFonts w:ascii="Times New Roman" w:hAnsi="Times New Roman"/>
        </w:rPr>
        <w:t>Deleuze</w:t>
      </w:r>
      <w:proofErr w:type="spellEnd"/>
      <w:r w:rsidRPr="0034174C">
        <w:rPr>
          <w:rFonts w:ascii="Times New Roman" w:hAnsi="Times New Roman"/>
        </w:rPr>
        <w:t xml:space="preserve">,”  </w:t>
      </w:r>
      <w:proofErr w:type="spellStart"/>
      <w:r w:rsidRPr="0034174C">
        <w:rPr>
          <w:rFonts w:ascii="Times New Roman" w:hAnsi="Times New Roman"/>
          <w:i/>
        </w:rPr>
        <w:t>Theorie</w:t>
      </w:r>
      <w:proofErr w:type="spellEnd"/>
      <w:r w:rsidRPr="0034174C">
        <w:rPr>
          <w:rFonts w:ascii="Times New Roman" w:hAnsi="Times New Roman"/>
          <w:i/>
        </w:rPr>
        <w:t xml:space="preserve">, </w:t>
      </w:r>
      <w:proofErr w:type="spellStart"/>
      <w:r w:rsidRPr="0034174C">
        <w:rPr>
          <w:rFonts w:ascii="Times New Roman" w:hAnsi="Times New Roman"/>
          <w:i/>
        </w:rPr>
        <w:t>Littérature</w:t>
      </w:r>
      <w:proofErr w:type="spellEnd"/>
      <w:r w:rsidRPr="0034174C">
        <w:rPr>
          <w:rFonts w:ascii="Times New Roman" w:hAnsi="Times New Roman"/>
          <w:i/>
        </w:rPr>
        <w:t xml:space="preserve">, </w:t>
      </w:r>
      <w:proofErr w:type="spellStart"/>
      <w:r w:rsidRPr="0034174C">
        <w:rPr>
          <w:rFonts w:ascii="Times New Roman" w:hAnsi="Times New Roman"/>
          <w:i/>
        </w:rPr>
        <w:t>Enseignement</w:t>
      </w:r>
      <w:proofErr w:type="spellEnd"/>
      <w:r w:rsidRPr="0034174C">
        <w:rPr>
          <w:rFonts w:ascii="Times New Roman" w:hAnsi="Times New Roman"/>
        </w:rPr>
        <w:t xml:space="preserve"> (TLE) 19 (Saint-Denis:  Presses </w:t>
      </w:r>
      <w:proofErr w:type="spellStart"/>
      <w:r w:rsidRPr="0034174C">
        <w:rPr>
          <w:rFonts w:ascii="Times New Roman" w:hAnsi="Times New Roman"/>
        </w:rPr>
        <w:t>Universitaires</w:t>
      </w:r>
      <w:proofErr w:type="spellEnd"/>
      <w:r w:rsidRPr="0034174C">
        <w:rPr>
          <w:rFonts w:ascii="Times New Roman" w:hAnsi="Times New Roman"/>
        </w:rPr>
        <w:t xml:space="preserve"> de Vincennes, 2001), 145-163.</w:t>
      </w:r>
    </w:p>
    <w:p w:rsidR="0034174C" w:rsidRPr="0034174C" w:rsidRDefault="0034174C" w:rsidP="0034174C">
      <w:pPr>
        <w:rPr>
          <w:rFonts w:ascii="Times New Roman" w:hAnsi="Times New Roman"/>
        </w:rPr>
      </w:pPr>
      <w:r w:rsidRPr="0034174C">
        <w:rPr>
          <w:rFonts w:ascii="Times New Roman" w:hAnsi="Times New Roman"/>
        </w:rPr>
        <w:t xml:space="preserve">• "Models and Diagrams within the Cognitive Field," (Chinese translation), </w:t>
      </w:r>
      <w:r w:rsidRPr="0034174C">
        <w:rPr>
          <w:rFonts w:ascii="Times New Roman" w:hAnsi="Times New Roman"/>
          <w:i/>
        </w:rPr>
        <w:t>Model-Based Reasoning in Scientific Discovery</w:t>
      </w:r>
      <w:r w:rsidRPr="0034174C">
        <w:rPr>
          <w:rFonts w:ascii="Times New Roman" w:hAnsi="Times New Roman"/>
        </w:rPr>
        <w:t xml:space="preserve">, ed. Lorenzo </w:t>
      </w:r>
      <w:proofErr w:type="spellStart"/>
      <w:r w:rsidRPr="0034174C">
        <w:rPr>
          <w:rFonts w:ascii="Times New Roman" w:hAnsi="Times New Roman"/>
        </w:rPr>
        <w:t>Magnani</w:t>
      </w:r>
      <w:proofErr w:type="spellEnd"/>
      <w:r w:rsidRPr="0034174C">
        <w:rPr>
          <w:rFonts w:ascii="Times New Roman" w:hAnsi="Times New Roman"/>
        </w:rPr>
        <w:t xml:space="preserve">, </w:t>
      </w:r>
      <w:proofErr w:type="spellStart"/>
      <w:r w:rsidRPr="0034174C">
        <w:rPr>
          <w:rFonts w:ascii="Times New Roman" w:hAnsi="Times New Roman"/>
        </w:rPr>
        <w:t>Nacy</w:t>
      </w:r>
      <w:proofErr w:type="spellEnd"/>
      <w:r w:rsidRPr="0034174C">
        <w:rPr>
          <w:rFonts w:ascii="Times New Roman" w:hAnsi="Times New Roman"/>
        </w:rPr>
        <w:t xml:space="preserve"> J. </w:t>
      </w:r>
      <w:proofErr w:type="spellStart"/>
      <w:r w:rsidRPr="0034174C">
        <w:rPr>
          <w:rFonts w:ascii="Times New Roman" w:hAnsi="Times New Roman"/>
        </w:rPr>
        <w:t>Nersessian</w:t>
      </w:r>
      <w:proofErr w:type="spellEnd"/>
      <w:r w:rsidRPr="0034174C">
        <w:rPr>
          <w:rFonts w:ascii="Times New Roman" w:hAnsi="Times New Roman"/>
        </w:rPr>
        <w:t xml:space="preserve">, and Paul </w:t>
      </w:r>
      <w:proofErr w:type="spellStart"/>
      <w:r w:rsidRPr="0034174C">
        <w:rPr>
          <w:rFonts w:ascii="Times New Roman" w:hAnsi="Times New Roman"/>
        </w:rPr>
        <w:t>Thagard</w:t>
      </w:r>
      <w:proofErr w:type="spellEnd"/>
      <w:r w:rsidRPr="0034174C">
        <w:rPr>
          <w:rFonts w:ascii="Times New Roman" w:hAnsi="Times New Roman"/>
        </w:rPr>
        <w:t xml:space="preserve"> (</w:t>
      </w:r>
      <w:proofErr w:type="spellStart"/>
      <w:r w:rsidRPr="0034174C">
        <w:rPr>
          <w:rFonts w:ascii="Times New Roman" w:hAnsi="Times New Roman"/>
        </w:rPr>
        <w:t>Bejing</w:t>
      </w:r>
      <w:proofErr w:type="spellEnd"/>
      <w:r w:rsidRPr="0034174C">
        <w:rPr>
          <w:rFonts w:ascii="Times New Roman" w:hAnsi="Times New Roman"/>
        </w:rPr>
        <w:t xml:space="preserve">:  </w:t>
      </w:r>
      <w:proofErr w:type="spellStart"/>
      <w:r w:rsidRPr="0034174C">
        <w:rPr>
          <w:rFonts w:ascii="Times New Roman" w:hAnsi="Times New Roman"/>
        </w:rPr>
        <w:t>n.p</w:t>
      </w:r>
      <w:proofErr w:type="spellEnd"/>
      <w:proofErr w:type="gramStart"/>
      <w:r w:rsidRPr="0034174C">
        <w:rPr>
          <w:rFonts w:ascii="Times New Roman" w:hAnsi="Times New Roman"/>
        </w:rPr>
        <w:t>.,</w:t>
      </w:r>
      <w:proofErr w:type="gramEnd"/>
      <w:r w:rsidRPr="0034174C">
        <w:rPr>
          <w:rFonts w:ascii="Times New Roman" w:hAnsi="Times New Roman"/>
        </w:rPr>
        <w:t xml:space="preserve"> 2001),  63-79.</w:t>
      </w:r>
    </w:p>
    <w:p w:rsidR="0034174C" w:rsidRPr="0034174C" w:rsidRDefault="0034174C" w:rsidP="0034174C">
      <w:pPr>
        <w:rPr>
          <w:rFonts w:ascii="Times New Roman" w:hAnsi="Times New Roman"/>
        </w:rPr>
      </w:pPr>
      <w:r w:rsidRPr="0034174C">
        <w:rPr>
          <w:rFonts w:ascii="Times New Roman" w:hAnsi="Times New Roman"/>
        </w:rPr>
        <w:t xml:space="preserve">• "Diagrammatic Writing and the Configuration of Space," Introduction to Gilles </w:t>
      </w:r>
      <w:proofErr w:type="spellStart"/>
      <w:r w:rsidRPr="0034174C">
        <w:rPr>
          <w:rFonts w:ascii="Times New Roman" w:hAnsi="Times New Roman"/>
        </w:rPr>
        <w:t>Châtelet</w:t>
      </w:r>
      <w:proofErr w:type="spellEnd"/>
      <w:r w:rsidRPr="0034174C">
        <w:rPr>
          <w:rFonts w:ascii="Times New Roman" w:hAnsi="Times New Roman"/>
        </w:rPr>
        <w:t xml:space="preserve">, </w:t>
      </w:r>
      <w:r w:rsidRPr="0034174C">
        <w:rPr>
          <w:rFonts w:ascii="Times New Roman" w:hAnsi="Times New Roman"/>
          <w:i/>
        </w:rPr>
        <w:t>The Configuration of Space</w:t>
      </w:r>
      <w:r w:rsidRPr="0034174C">
        <w:rPr>
          <w:rFonts w:ascii="Times New Roman" w:hAnsi="Times New Roman"/>
        </w:rPr>
        <w:t xml:space="preserve"> (Dordrecht:  Kluwer Academic Publishers, 2000), ix-xxiii</w:t>
      </w:r>
      <w:proofErr w:type="gramStart"/>
      <w:r w:rsidRPr="0034174C">
        <w:rPr>
          <w:rFonts w:ascii="Times New Roman" w:hAnsi="Times New Roman"/>
        </w:rPr>
        <w:t>;</w:t>
      </w:r>
      <w:proofErr w:type="gramEnd"/>
      <w:r w:rsidRPr="0034174C">
        <w:rPr>
          <w:rFonts w:ascii="Times New Roman" w:hAnsi="Times New Roman"/>
        </w:rPr>
        <w:t xml:space="preserve"> English translation of, </w:t>
      </w:r>
      <w:r w:rsidRPr="0034174C">
        <w:rPr>
          <w:rFonts w:ascii="Times New Roman" w:hAnsi="Times New Roman"/>
          <w:i/>
        </w:rPr>
        <w:t xml:space="preserve">Les </w:t>
      </w:r>
      <w:proofErr w:type="spellStart"/>
      <w:r w:rsidRPr="0034174C">
        <w:rPr>
          <w:rFonts w:ascii="Times New Roman" w:hAnsi="Times New Roman"/>
          <w:i/>
        </w:rPr>
        <w:t>enjeux</w:t>
      </w:r>
      <w:proofErr w:type="spellEnd"/>
      <w:r w:rsidRPr="0034174C">
        <w:rPr>
          <w:rFonts w:ascii="Times New Roman" w:hAnsi="Times New Roman"/>
          <w:i/>
        </w:rPr>
        <w:t xml:space="preserve"> du mobile:  </w:t>
      </w:r>
      <w:proofErr w:type="spellStart"/>
      <w:r w:rsidRPr="0034174C">
        <w:rPr>
          <w:rFonts w:ascii="Times New Roman" w:hAnsi="Times New Roman"/>
          <w:i/>
        </w:rPr>
        <w:t>mathématique</w:t>
      </w:r>
      <w:proofErr w:type="spellEnd"/>
      <w:r w:rsidRPr="0034174C">
        <w:rPr>
          <w:rFonts w:ascii="Times New Roman" w:hAnsi="Times New Roman"/>
          <w:i/>
        </w:rPr>
        <w:t xml:space="preserve">, physique, </w:t>
      </w:r>
      <w:proofErr w:type="spellStart"/>
      <w:r w:rsidRPr="0034174C">
        <w:rPr>
          <w:rFonts w:ascii="Times New Roman" w:hAnsi="Times New Roman"/>
          <w:i/>
        </w:rPr>
        <w:t>philosophie</w:t>
      </w:r>
      <w:proofErr w:type="spellEnd"/>
      <w:r w:rsidRPr="0034174C">
        <w:rPr>
          <w:rFonts w:ascii="Times New Roman" w:hAnsi="Times New Roman"/>
        </w:rPr>
        <w:t xml:space="preserve"> (Paris:  </w:t>
      </w:r>
      <w:proofErr w:type="spellStart"/>
      <w:r w:rsidRPr="0034174C">
        <w:rPr>
          <w:rFonts w:ascii="Times New Roman" w:hAnsi="Times New Roman"/>
        </w:rPr>
        <w:t>Seuil</w:t>
      </w:r>
      <w:proofErr w:type="spellEnd"/>
      <w:r w:rsidRPr="0034174C">
        <w:rPr>
          <w:rFonts w:ascii="Times New Roman" w:hAnsi="Times New Roman"/>
        </w:rPr>
        <w:t xml:space="preserve">, 1993). </w:t>
      </w:r>
    </w:p>
    <w:p w:rsidR="0034174C" w:rsidRPr="0034174C" w:rsidRDefault="0034174C" w:rsidP="0034174C">
      <w:pPr>
        <w:rPr>
          <w:rFonts w:ascii="Times New Roman" w:hAnsi="Times New Roman"/>
        </w:rPr>
      </w:pPr>
      <w:r w:rsidRPr="0034174C">
        <w:rPr>
          <w:rFonts w:ascii="Times New Roman" w:hAnsi="Times New Roman"/>
        </w:rPr>
        <w:t xml:space="preserve">• "Models and Diagrams within the Cognitive Field," </w:t>
      </w:r>
      <w:r w:rsidRPr="0034174C">
        <w:rPr>
          <w:rFonts w:ascii="Times New Roman" w:hAnsi="Times New Roman"/>
          <w:i/>
        </w:rPr>
        <w:t>Model-Based Reasoning in Scientific Discovery</w:t>
      </w:r>
      <w:r w:rsidRPr="0034174C">
        <w:rPr>
          <w:rFonts w:ascii="Times New Roman" w:hAnsi="Times New Roman"/>
        </w:rPr>
        <w:t xml:space="preserve">, ed. Lorenzo </w:t>
      </w:r>
      <w:proofErr w:type="spellStart"/>
      <w:r w:rsidRPr="0034174C">
        <w:rPr>
          <w:rFonts w:ascii="Times New Roman" w:hAnsi="Times New Roman"/>
        </w:rPr>
        <w:t>Magnani</w:t>
      </w:r>
      <w:proofErr w:type="spellEnd"/>
      <w:r w:rsidRPr="0034174C">
        <w:rPr>
          <w:rFonts w:ascii="Times New Roman" w:hAnsi="Times New Roman"/>
        </w:rPr>
        <w:t xml:space="preserve">, Nancy J. </w:t>
      </w:r>
      <w:proofErr w:type="spellStart"/>
      <w:r w:rsidRPr="0034174C">
        <w:rPr>
          <w:rFonts w:ascii="Times New Roman" w:hAnsi="Times New Roman"/>
        </w:rPr>
        <w:t>Nersessian</w:t>
      </w:r>
      <w:proofErr w:type="spellEnd"/>
      <w:r w:rsidRPr="0034174C">
        <w:rPr>
          <w:rFonts w:ascii="Times New Roman" w:hAnsi="Times New Roman"/>
        </w:rPr>
        <w:t xml:space="preserve">, and Paul </w:t>
      </w:r>
      <w:proofErr w:type="spellStart"/>
      <w:r w:rsidRPr="0034174C">
        <w:rPr>
          <w:rFonts w:ascii="Times New Roman" w:hAnsi="Times New Roman"/>
        </w:rPr>
        <w:t>Thagard</w:t>
      </w:r>
      <w:proofErr w:type="spellEnd"/>
      <w:r w:rsidRPr="0034174C">
        <w:rPr>
          <w:rFonts w:ascii="Times New Roman" w:hAnsi="Times New Roman"/>
        </w:rPr>
        <w:t xml:space="preserve">  (Dordrecht:  Kluwer, 1999), 59-73.</w:t>
      </w:r>
    </w:p>
    <w:p w:rsidR="0034174C" w:rsidRPr="0034174C" w:rsidRDefault="0034174C" w:rsidP="0034174C">
      <w:pPr>
        <w:rPr>
          <w:rFonts w:ascii="Times New Roman" w:hAnsi="Times New Roman"/>
        </w:rPr>
      </w:pPr>
      <w:r w:rsidRPr="0034174C">
        <w:rPr>
          <w:rFonts w:ascii="Times New Roman" w:hAnsi="Times New Roman"/>
        </w:rPr>
        <w:t>• "</w:t>
      </w:r>
      <w:proofErr w:type="spellStart"/>
      <w:r w:rsidRPr="0034174C">
        <w:rPr>
          <w:rFonts w:ascii="Times New Roman" w:hAnsi="Times New Roman"/>
        </w:rPr>
        <w:t>L'Écriture</w:t>
      </w:r>
      <w:proofErr w:type="spellEnd"/>
      <w:r w:rsidRPr="0034174C">
        <w:rPr>
          <w:rFonts w:ascii="Times New Roman" w:hAnsi="Times New Roman"/>
        </w:rPr>
        <w:t xml:space="preserve">, le chaos </w:t>
      </w:r>
      <w:proofErr w:type="gramStart"/>
      <w:r w:rsidRPr="0034174C">
        <w:rPr>
          <w:rFonts w:ascii="Times New Roman" w:hAnsi="Times New Roman"/>
        </w:rPr>
        <w:t>et</w:t>
      </w:r>
      <w:proofErr w:type="gramEnd"/>
      <w:r w:rsidRPr="0034174C">
        <w:rPr>
          <w:rFonts w:ascii="Times New Roman" w:hAnsi="Times New Roman"/>
        </w:rPr>
        <w:t xml:space="preserve"> la </w:t>
      </w:r>
      <w:proofErr w:type="spellStart"/>
      <w:r w:rsidRPr="0034174C">
        <w:rPr>
          <w:rFonts w:ascii="Times New Roman" w:hAnsi="Times New Roman"/>
        </w:rPr>
        <w:t>dèmystification</w:t>
      </w:r>
      <w:proofErr w:type="spellEnd"/>
      <w:r w:rsidRPr="0034174C">
        <w:rPr>
          <w:rFonts w:ascii="Times New Roman" w:hAnsi="Times New Roman"/>
        </w:rPr>
        <w:t xml:space="preserve"> des </w:t>
      </w:r>
      <w:proofErr w:type="spellStart"/>
      <w:r w:rsidRPr="0034174C">
        <w:rPr>
          <w:rFonts w:ascii="Times New Roman" w:hAnsi="Times New Roman"/>
        </w:rPr>
        <w:t>mathèmatiques</w:t>
      </w:r>
      <w:proofErr w:type="spellEnd"/>
      <w:r w:rsidRPr="0034174C">
        <w:rPr>
          <w:rFonts w:ascii="Times New Roman" w:hAnsi="Times New Roman"/>
        </w:rPr>
        <w:t xml:space="preserve">," </w:t>
      </w:r>
      <w:proofErr w:type="spellStart"/>
      <w:r w:rsidRPr="0034174C">
        <w:rPr>
          <w:rFonts w:ascii="Times New Roman" w:hAnsi="Times New Roman"/>
          <w:i/>
        </w:rPr>
        <w:t>Theorie</w:t>
      </w:r>
      <w:proofErr w:type="spellEnd"/>
      <w:r w:rsidRPr="0034174C">
        <w:rPr>
          <w:rFonts w:ascii="Times New Roman" w:hAnsi="Times New Roman"/>
          <w:i/>
        </w:rPr>
        <w:t xml:space="preserve">, </w:t>
      </w:r>
      <w:proofErr w:type="spellStart"/>
      <w:r w:rsidRPr="0034174C">
        <w:rPr>
          <w:rFonts w:ascii="Times New Roman" w:hAnsi="Times New Roman"/>
          <w:i/>
        </w:rPr>
        <w:t>Littérature</w:t>
      </w:r>
      <w:proofErr w:type="spellEnd"/>
      <w:r w:rsidRPr="0034174C">
        <w:rPr>
          <w:rFonts w:ascii="Times New Roman" w:hAnsi="Times New Roman"/>
          <w:i/>
        </w:rPr>
        <w:t xml:space="preserve">, </w:t>
      </w:r>
      <w:proofErr w:type="spellStart"/>
      <w:r w:rsidRPr="0034174C">
        <w:rPr>
          <w:rFonts w:ascii="Times New Roman" w:hAnsi="Times New Roman"/>
          <w:i/>
        </w:rPr>
        <w:t>Enseignement</w:t>
      </w:r>
      <w:proofErr w:type="spellEnd"/>
      <w:r w:rsidRPr="0034174C">
        <w:rPr>
          <w:rFonts w:ascii="Times New Roman" w:hAnsi="Times New Roman"/>
        </w:rPr>
        <w:t xml:space="preserve"> (Saint-Denis:  Presses </w:t>
      </w:r>
      <w:proofErr w:type="spellStart"/>
      <w:r w:rsidRPr="0034174C">
        <w:rPr>
          <w:rFonts w:ascii="Times New Roman" w:hAnsi="Times New Roman"/>
        </w:rPr>
        <w:t>Universitaires</w:t>
      </w:r>
      <w:proofErr w:type="spellEnd"/>
      <w:r w:rsidRPr="0034174C">
        <w:rPr>
          <w:rFonts w:ascii="Times New Roman" w:hAnsi="Times New Roman"/>
        </w:rPr>
        <w:t xml:space="preserve"> de Vincennes, 1994), 41-68.</w:t>
      </w:r>
    </w:p>
    <w:p w:rsidR="0034174C" w:rsidRPr="0034174C" w:rsidRDefault="0034174C" w:rsidP="0034174C">
      <w:pPr>
        <w:rPr>
          <w:rFonts w:ascii="Times New Roman" w:hAnsi="Times New Roman"/>
          <w:b/>
        </w:rPr>
      </w:pPr>
      <w:r w:rsidRPr="0034174C">
        <w:rPr>
          <w:rFonts w:ascii="Times New Roman" w:hAnsi="Times New Roman"/>
          <w:b/>
        </w:rPr>
        <w:t>Synergistic activities</w:t>
      </w:r>
    </w:p>
    <w:p w:rsidR="0034174C" w:rsidRPr="0034174C" w:rsidRDefault="0034174C" w:rsidP="0034174C">
      <w:pPr>
        <w:rPr>
          <w:rFonts w:ascii="Times New Roman" w:hAnsi="Times New Roman"/>
        </w:rPr>
      </w:pPr>
      <w:r w:rsidRPr="0034174C">
        <w:rPr>
          <w:rFonts w:ascii="Times New Roman" w:hAnsi="Times New Roman"/>
        </w:rPr>
        <w:t>Knoespel has par</w:t>
      </w:r>
      <w:r>
        <w:rPr>
          <w:rFonts w:ascii="Times New Roman" w:hAnsi="Times New Roman"/>
        </w:rPr>
        <w:t>ticipated in building undergraduate and graduate programs at Georgia Tech as a faculty member, school chair, associate dean and interim dean.  He has contributed to program developed at universities in France, Russian, and Sweden.  At Georgia Tech he worked to establish</w:t>
      </w:r>
      <w:r w:rsidRPr="0034174C">
        <w:rPr>
          <w:rFonts w:ascii="Times New Roman" w:hAnsi="Times New Roman"/>
        </w:rPr>
        <w:t xml:space="preserve"> the undergraduate B.S. in Science, Technology, and Culture (STAC), the B.S. in Computational Media (CM) and the Ph.D</w:t>
      </w:r>
      <w:r>
        <w:rPr>
          <w:rFonts w:ascii="Times New Roman" w:hAnsi="Times New Roman"/>
        </w:rPr>
        <w:t>.</w:t>
      </w:r>
      <w:r w:rsidRPr="0034174C">
        <w:rPr>
          <w:rFonts w:ascii="Times New Roman" w:hAnsi="Times New Roman"/>
        </w:rPr>
        <w:t xml:space="preserve"> and M.S. Programs in Digital Media. He also partici</w:t>
      </w:r>
      <w:r>
        <w:rPr>
          <w:rFonts w:ascii="Times New Roman" w:hAnsi="Times New Roman"/>
        </w:rPr>
        <w:t xml:space="preserve">pated in establishing, </w:t>
      </w:r>
      <w:proofErr w:type="spellStart"/>
      <w:r>
        <w:rPr>
          <w:rFonts w:ascii="Times New Roman" w:hAnsi="Times New Roman"/>
        </w:rPr>
        <w:t>Poetry@</w:t>
      </w:r>
      <w:r w:rsidRPr="0034174C">
        <w:rPr>
          <w:rFonts w:ascii="Times New Roman" w:hAnsi="Times New Roman"/>
        </w:rPr>
        <w:t>Tech</w:t>
      </w:r>
      <w:proofErr w:type="spellEnd"/>
      <w:r w:rsidRPr="0034174C">
        <w:rPr>
          <w:rFonts w:ascii="Times New Roman" w:hAnsi="Times New Roman"/>
        </w:rPr>
        <w:t xml:space="preserve"> one of America’s foremost programs in poetry.  He is also a founding editor of </w:t>
      </w:r>
      <w:r w:rsidRPr="0034174C">
        <w:rPr>
          <w:rFonts w:ascii="Times New Roman" w:hAnsi="Times New Roman"/>
          <w:i/>
        </w:rPr>
        <w:t xml:space="preserve">Configurations </w:t>
      </w:r>
      <w:r w:rsidRPr="0034174C">
        <w:rPr>
          <w:rFonts w:ascii="Times New Roman" w:hAnsi="Times New Roman"/>
        </w:rPr>
        <w:t xml:space="preserve">(Johns Hopkins University Press). He has held research appointments at the University of Uppsala, University of Paris 8, Cornell University, the Hebrew University of Jerusalem, and at the Russian Academy of Science. </w:t>
      </w:r>
    </w:p>
    <w:p w:rsidR="0034174C" w:rsidRPr="0034174C" w:rsidRDefault="0034174C">
      <w:pPr>
        <w:rPr>
          <w:rFonts w:ascii="Times New Roman" w:hAnsi="Times New Roman"/>
        </w:rPr>
      </w:pPr>
    </w:p>
    <w:sectPr w:rsidR="0034174C" w:rsidRPr="0034174C" w:rsidSect="0034174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74C"/>
    <w:rsid w:val="00173632"/>
    <w:rsid w:val="001D67FC"/>
    <w:rsid w:val="0034174C"/>
    <w:rsid w:val="00A7147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7A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7A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609</Words>
  <Characters>3474</Characters>
  <Application>Microsoft Macintosh Word</Application>
  <DocSecurity>0</DocSecurity>
  <Lines>28</Lines>
  <Paragraphs>8</Paragraphs>
  <ScaleCrop>false</ScaleCrop>
  <Company>LCC</Company>
  <LinksUpToDate>false</LinksUpToDate>
  <CharactersWithSpaces>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GaTech</dc:creator>
  <cp:keywords/>
  <cp:lastModifiedBy>Kenneth Knoespel</cp:lastModifiedBy>
  <cp:revision>2</cp:revision>
  <dcterms:created xsi:type="dcterms:W3CDTF">2013-01-04T13:20:00Z</dcterms:created>
  <dcterms:modified xsi:type="dcterms:W3CDTF">2013-01-04T13:20:00Z</dcterms:modified>
</cp:coreProperties>
</file>